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S3 21 32 vom 3. Februar 2022</w:t>
      </w:r>
    </w:p>
    <w:p>
      <w:r>
        <w:t>VS Kantonsgericht, 2022-02-03, FR</w:t>
      </w:r>
    </w:p>
    <w:p>
      <w:r>
        <w:rPr>
          <w:b/>
        </w:rPr>
        <w:t xml:space="preserve">Quelle: </w:t>
      </w:r>
      <w:r>
        <w:t>https://mcp.opencaselaw.ch/entscheid/vs_gerichte_S3 21 32</w:t>
      </w:r>
    </w:p>
    <w:p>
      <w:r>
        <w:t>FR: VS_GERICHTE S3 21 32 du 3 février 2022</w:t>
      </w:r>
    </w:p>
    <w:p>
      <w:r>
        <w:t>IT: VS_GERICHTE S3 21 32 del 3 febbraio 2022</w:t>
      </w:r>
    </w:p>
    <w:p>
      <w:pPr>
        <w:pStyle w:val="Heading2"/>
      </w:pPr>
      <w:r>
        <w:t>Regeste</w:t>
      </w:r>
    </w:p>
    <w:p>
      <w:r>
        <w:t>S3 21 32 – S1 21 128 – S3 21 33 – S3 21 53 JUGEMENT DU 3 FÉVRIER 2022 Tribunal cantonal du Valais Cour des assurances sociales Composition : Candido Prada, président ; Jean-Bernard Fournier et Christophe Joris, juges ; Véronique Largey, greffière en la cause X _________, recourant, représenté par Maître Marine Girardin contre OFFICE CANTONAL AI DU VALAIS, 1950 Sion, intimé (art. 37 al. 4 et 53 al. 1 LPGA ; assistance juridique gratuite en procédure administrative, révision procédurale d’une décision en force)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causes S3 21 32 et S1 21 128 sont jointes.</w:t>
      </w:r>
    </w:p>
    <w:p>
      <w:r>
        <w:rPr>
          <w:b/>
        </w:rPr>
        <w:t>E. 2</w:t>
      </w:r>
    </w:p>
    <w:p>
      <w:r>
        <w:t>Les recours sont rejetés.</w:t>
      </w:r>
    </w:p>
    <w:p>
      <w:r>
        <w:rPr>
          <w:b/>
        </w:rPr>
        <w:t>E. 3</w:t>
      </w:r>
    </w:p>
    <w:p>
      <w:r>
        <w:t>Les demandes d’assistance judiciaire respectivement enregistrées sous les procédures S3 21 33 et S3 21 53 sont rejetées.</w:t>
      </w:r>
    </w:p>
    <w:p>
      <w:r>
        <w:rPr>
          <w:b/>
        </w:rPr>
        <w:t>E. 4</w:t>
      </w:r>
    </w:p>
    <w:p>
      <w:r>
        <w:t>Il n’est pas perçu de frais en la cause S3 21 32.</w:t>
      </w:r>
    </w:p>
    <w:p>
      <w:r>
        <w:rPr>
          <w:b/>
        </w:rPr>
        <w:t>E. 5</w:t>
      </w:r>
    </w:p>
    <w:p>
      <w:r>
        <w:t>Des frais, arrêtés à 500 francs, sont perçus en la cause S1 21 128 et mis à la charge de X _________.</w:t>
      </w:r>
    </w:p>
    <w:p>
      <w:r>
        <w:rPr>
          <w:b/>
        </w:rPr>
        <w:t>E. 6</w:t>
      </w:r>
    </w:p>
    <w:p>
      <w:r>
        <w:t>Il n’est alloué de dépens dans aucune des deux causes.</w:t>
      </w:r>
    </w:p>
    <w:p>
      <w:r>
        <w:t>Sion, le 3 février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